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64"/>
        <w:ind w:left="0" w:right="0" w:hanging="0"/>
        <w:rPr/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914400" cy="1828800"/>
            <wp:effectExtent l="0" t="0" r="0" b="0"/>
            <wp:wrapSquare wrapText="bothSides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 Narrow" w:ascii="Arial Narrow" w:hAnsi="Arial Narrow"/>
          <w:sz w:val="40"/>
          <w:szCs w:val="24"/>
        </w:rPr>
        <w:t>R</w:t>
      </w:r>
      <w:r>
        <w:rPr>
          <w:rFonts w:cs="Arial Narrow" w:ascii="Arial Narrow" w:hAnsi="Arial Narrow"/>
          <w:sz w:val="40"/>
          <w:szCs w:val="24"/>
        </w:rPr>
        <w:t>aduno Genuino Clandestino a Bologna - a</w:t>
      </w:r>
      <w:r>
        <w:rPr>
          <w:sz w:val="40"/>
          <w:szCs w:val="24"/>
        </w:rPr>
        <w:t>u</w:t>
      </w:r>
      <w:r>
        <w:rPr>
          <w:rFonts w:cs="Arial Narrow" w:ascii="Arial Narrow" w:hAnsi="Arial Narrow"/>
          <w:sz w:val="40"/>
          <w:szCs w:val="24"/>
        </w:rPr>
        <w:t>tunno 2011</w:t>
      </w:r>
    </w:p>
    <w:p>
      <w:pPr>
        <w:pStyle w:val="Normal"/>
        <w:widowControl/>
        <w:bidi w:val="0"/>
        <w:spacing w:before="120" w:after="200"/>
        <w:ind w:left="0" w:right="0" w:hanging="0"/>
        <w:jc w:val="center"/>
        <w:rPr/>
      </w:pPr>
      <w:r>
        <w:rPr>
          <w:rFonts w:cs="Arial Narrow" w:ascii="Arial Narrow" w:hAnsi="Arial Narrow"/>
          <w:sz w:val="56"/>
          <w:szCs w:val="24"/>
        </w:rPr>
        <w:t>GRUPPO</w:t>
      </w:r>
    </w:p>
    <w:p>
      <w:pPr>
        <w:pStyle w:val="Normal"/>
        <w:widowControl/>
        <w:bidi w:val="0"/>
        <w:spacing w:before="120" w:after="200"/>
        <w:ind w:left="0" w:right="0" w:hanging="0"/>
        <w:jc w:val="center"/>
        <w:rPr/>
      </w:pPr>
      <w:r>
        <w:rPr>
          <w:rFonts w:cs="Arial Narrow" w:ascii="Arial Narrow" w:hAnsi="Arial Narrow"/>
          <w:sz w:val="56"/>
          <w:szCs w:val="24"/>
        </w:rPr>
        <w:t>AUTOCERTIFICAZIONE PARTECIP</w:t>
      </w:r>
      <w:r>
        <w:rPr>
          <w:sz w:val="56"/>
          <w:szCs w:val="24"/>
        </w:rPr>
        <w:t>A</w:t>
      </w:r>
      <w:r>
        <w:rPr>
          <w:rFonts w:cs="Arial Narrow" w:ascii="Arial Narrow" w:hAnsi="Arial Narrow"/>
          <w:sz w:val="56"/>
          <w:szCs w:val="24"/>
        </w:rPr>
        <w:t>TA</w:t>
      </w:r>
    </w:p>
    <w:p>
      <w:pPr>
        <w:pStyle w:val="Normal"/>
        <w:widowControl/>
        <w:bidi w:val="0"/>
        <w:spacing w:before="120" w:after="200"/>
        <w:ind w:left="0" w:right="0" w:hanging="0"/>
        <w:jc w:val="center"/>
        <w:rPr/>
      </w:pPr>
      <w:r>
        <w:rPr>
          <w:rFonts w:cs="Arial Narrow" w:ascii="Arial Narrow" w:hAnsi="Arial Narrow"/>
          <w:i/>
          <w:sz w:val="28"/>
          <w:szCs w:val="24"/>
        </w:rPr>
        <w:t>a partire dalla domanda “Quale contributo riescono a dare i GAS ai nostri me</w:t>
      </w:r>
      <w:r>
        <w:rPr>
          <w:i/>
          <w:sz w:val="28"/>
          <w:szCs w:val="24"/>
        </w:rPr>
        <w:t>r</w:t>
      </w:r>
      <w:r>
        <w:rPr>
          <w:rFonts w:cs="Arial Narrow" w:ascii="Arial Narrow" w:hAnsi="Arial Narrow"/>
          <w:i/>
          <w:sz w:val="28"/>
          <w:szCs w:val="24"/>
        </w:rPr>
        <w:t>cati?”</w:t>
      </w:r>
    </w:p>
    <w:p>
      <w:pPr>
        <w:pStyle w:val="Normal"/>
        <w:widowControl/>
        <w:bidi w:val="0"/>
        <w:spacing w:lineRule="auto" w:line="264" w:before="120" w:after="20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bidi w:val="0"/>
        <w:spacing w:lineRule="auto" w:line="264" w:before="120" w:after="200"/>
        <w:ind w:left="0" w:right="0" w:hanging="0"/>
        <w:jc w:val="center"/>
        <w:rPr/>
      </w:pPr>
      <w:r>
        <w:rPr>
          <w:rFonts w:cs="Freehand591 BT" w:ascii="Freehand591 BT" w:hAnsi="Freehand591 BT"/>
          <w:sz w:val="24"/>
          <w:szCs w:val="24"/>
        </w:rPr>
        <w:t xml:space="preserve">Sono intervenuti i produttori e co-produttori di : </w:t>
      </w:r>
    </w:p>
    <w:p>
      <w:pPr>
        <w:pStyle w:val="Normal"/>
        <w:widowControl/>
        <w:bidi w:val="0"/>
        <w:spacing w:lineRule="auto" w:line="264" w:before="120" w:after="200"/>
        <w:ind w:left="0" w:right="0" w:hanging="0"/>
        <w:jc w:val="center"/>
        <w:rPr/>
      </w:pPr>
      <w:r>
        <w:rPr>
          <w:rFonts w:cs="Freehand591 BT" w:ascii="Freehand591 BT" w:hAnsi="Freehand591 BT"/>
          <w:sz w:val="18"/>
          <w:szCs w:val="24"/>
        </w:rPr>
        <w:t>Roma: TerraTerra=TT + Perugia: TerraFuoriMercato=TF + Napoli: Ragnatela=Ra + Bologna: CampiAperti=CA-GasBO + Terni: MercatoBr</w:t>
      </w:r>
      <w:r>
        <w:rPr>
          <w:sz w:val="18"/>
          <w:szCs w:val="24"/>
        </w:rPr>
        <w:t>a</w:t>
      </w:r>
      <w:r>
        <w:rPr>
          <w:rFonts w:cs="Freehand591 BT" w:ascii="Freehand591 BT" w:hAnsi="Freehand591 BT"/>
          <w:sz w:val="18"/>
          <w:szCs w:val="24"/>
        </w:rPr>
        <w:t>do=MB</w:t>
      </w:r>
    </w:p>
    <w:p>
      <w:pPr>
        <w:pStyle w:val="Normal"/>
        <w:widowControl/>
        <w:bidi w:val="0"/>
        <w:spacing w:before="80" w:after="80"/>
        <w:ind w:left="0" w:right="0" w:hanging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(Carlo,CA,Bo) A Bologna è stato un gruppo d’acquisto a mettersi in contatto con il primo gruppo di produttori biologici da cui sono nati i mercati di CA; perciò a Bo la componente cittadina era già fortemente consapevole dei sistemi di sfruttamento impliciti nel meccanismo della grande distribuzione, quindi i nostri co-produttori sono stati grandi di</w:t>
      </w:r>
      <w:r>
        <w:rPr>
          <w:sz w:val="20"/>
          <w:szCs w:val="24"/>
        </w:rPr>
        <w:t>f</w:t>
      </w:r>
      <w:r>
        <w:rPr>
          <w:rFonts w:cs="Arial Narrow" w:ascii="Arial Narrow" w:hAnsi="Arial Narrow"/>
          <w:sz w:val="20"/>
          <w:szCs w:val="24"/>
        </w:rPr>
        <w:t>fusori di questa consapevolezza;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addirittura a Bologna la consapevolezza cittadina era diventata maggiore di quella della campagna, ed i co-produttori stessi hanno iniziato a cercare nuovi produttori: </w:t>
      </w:r>
      <w:r>
        <w:rPr>
          <w:sz w:val="20"/>
          <w:szCs w:val="24"/>
        </w:rPr>
        <w:t>e</w:t>
      </w:r>
      <w:r>
        <w:rPr>
          <w:rFonts w:cs="Arial Narrow" w:ascii="Arial Narrow" w:hAnsi="Arial Narrow"/>
          <w:sz w:val="20"/>
          <w:szCs w:val="24"/>
        </w:rPr>
        <w:t>tica,vendita diretta, ciclo corto;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poi l’allargamento dei mercati ha portato anche l’arrivo di produttori che non rispettavano più queste regole, quindi la conoscenza diretta non era più sufficiente a gara</w:t>
      </w:r>
      <w:r>
        <w:rPr>
          <w:sz w:val="20"/>
          <w:szCs w:val="24"/>
        </w:rPr>
        <w:t>n</w:t>
      </w:r>
      <w:r>
        <w:rPr>
          <w:rFonts w:cs="Arial Narrow" w:ascii="Arial Narrow" w:hAnsi="Arial Narrow"/>
          <w:sz w:val="20"/>
          <w:szCs w:val="24"/>
        </w:rPr>
        <w:t>tire i principi etici dei mercati,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perciò CampiAperti si è posta la questione del controllo dei produttori, ed ha definito </w:t>
      </w:r>
      <w:r>
        <w:rPr>
          <w:rFonts w:cs="Arial Narrow" w:ascii="Arial Narrow" w:hAnsi="Arial Narrow"/>
          <w:b/>
          <w:sz w:val="20"/>
          <w:szCs w:val="24"/>
        </w:rPr>
        <w:t>l’AUTOCERTIFICAZIONE PARTECIPATA in cui produttori e co-produttori s</w:t>
      </w:r>
      <w:r>
        <w:rPr>
          <w:b/>
          <w:sz w:val="20"/>
          <w:szCs w:val="24"/>
        </w:rPr>
        <w:t>o</w:t>
      </w:r>
      <w:r>
        <w:rPr>
          <w:rFonts w:cs="Arial Narrow" w:ascii="Arial Narrow" w:hAnsi="Arial Narrow"/>
          <w:b/>
          <w:sz w:val="20"/>
          <w:szCs w:val="24"/>
        </w:rPr>
        <w:t>no soggetti critici, politici, consapevoli :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b/>
          <w:sz w:val="20"/>
          <w:szCs w:val="24"/>
        </w:rPr>
        <w:t>COME FUNZIONA L’AUTOCERTIFICAZIONE PARTECIPATA A BOLOGNA :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&gt; il nuovo produttore DEVE PRIMA </w:t>
      </w:r>
      <w:r>
        <w:rPr>
          <w:rFonts w:cs="Arial Narrow" w:ascii="Arial Narrow" w:hAnsi="Arial Narrow"/>
          <w:b/>
          <w:sz w:val="20"/>
          <w:szCs w:val="24"/>
        </w:rPr>
        <w:t>presentarsi in Assemblea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&gt; </w:t>
      </w:r>
      <w:r>
        <w:rPr>
          <w:rFonts w:cs="Arial Narrow" w:ascii="Arial Narrow" w:hAnsi="Arial Narrow"/>
          <w:b/>
          <w:sz w:val="20"/>
          <w:szCs w:val="24"/>
        </w:rPr>
        <w:t>occorre la conoscenza reciproca</w:t>
      </w:r>
      <w:r>
        <w:rPr>
          <w:rFonts w:cs="Arial Narrow" w:ascii="Arial Narrow" w:hAnsi="Arial Narrow"/>
          <w:sz w:val="20"/>
          <w:szCs w:val="24"/>
        </w:rPr>
        <w:t xml:space="preserve"> e la fiducia    che si creano nei momenti d’incontro, perciò si va in azienda, si vede, si parla, e </w:t>
      </w:r>
      <w:r>
        <w:rPr>
          <w:rFonts w:cs="Arial Narrow" w:ascii="Arial Narrow" w:hAnsi="Arial Narrow"/>
          <w:b/>
          <w:sz w:val="20"/>
          <w:szCs w:val="24"/>
        </w:rPr>
        <w:t>si spiegano bene al nuovo produ</w:t>
      </w:r>
      <w:r>
        <w:rPr>
          <w:b/>
          <w:sz w:val="20"/>
          <w:szCs w:val="24"/>
        </w:rPr>
        <w:t>t</w:t>
      </w:r>
      <w:r>
        <w:rPr>
          <w:rFonts w:cs="Arial Narrow" w:ascii="Arial Narrow" w:hAnsi="Arial Narrow"/>
          <w:b/>
          <w:sz w:val="20"/>
          <w:szCs w:val="24"/>
        </w:rPr>
        <w:t>tore gli intenti politici dell’Associazione;</w:t>
      </w:r>
      <w:r>
        <w:rPr>
          <w:rFonts w:cs="Arial Narrow" w:ascii="Arial Narrow" w:hAnsi="Arial Narrow"/>
          <w:sz w:val="20"/>
          <w:szCs w:val="24"/>
        </w:rPr>
        <w:t xml:space="preserve"> in particolare partecipano alla visita alla nuova azienda </w:t>
      </w:r>
      <w:r>
        <w:rPr>
          <w:rFonts w:cs="Arial Narrow" w:ascii="Arial Narrow" w:hAnsi="Arial Narrow"/>
          <w:b/>
          <w:sz w:val="20"/>
          <w:szCs w:val="24"/>
        </w:rPr>
        <w:t>produttori degli stessi prodotti, in modo da capire subito il metodo che vi</w:t>
      </w:r>
      <w:r>
        <w:rPr>
          <w:b/>
          <w:sz w:val="20"/>
          <w:szCs w:val="24"/>
        </w:rPr>
        <w:t>e</w:t>
      </w:r>
      <w:r>
        <w:rPr>
          <w:rFonts w:cs="Arial Narrow" w:ascii="Arial Narrow" w:hAnsi="Arial Narrow"/>
          <w:b/>
          <w:sz w:val="20"/>
          <w:szCs w:val="24"/>
        </w:rPr>
        <w:t>ne adottato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(Debora) Girare un VIDEO al momento dell’accoglienza nell’azienda può essere utile, non come effetto-spionaggio, ma per accumulare materiale video per montare filmati di conoscenza dell’azienda da mostrare in occasione di presentazioni o al mercato stesso ai co-produttori, e costituisce anche un deterrente rispetto aziende non idonee. 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(Laura,CA,Bo) Anche incontri e laboratori </w:t>
      </w:r>
      <w:r>
        <w:rPr>
          <w:rFonts w:cs="Arial Narrow" w:ascii="Arial Narrow" w:hAnsi="Arial Narrow"/>
          <w:b/>
          <w:sz w:val="20"/>
          <w:szCs w:val="24"/>
        </w:rPr>
        <w:t>in azienda</w:t>
      </w:r>
      <w:r>
        <w:rPr>
          <w:rFonts w:cs="Arial Narrow" w:ascii="Arial Narrow" w:hAnsi="Arial Narrow"/>
          <w:sz w:val="20"/>
          <w:szCs w:val="24"/>
        </w:rPr>
        <w:t xml:space="preserve"> possono essere una bella occasione per conoscere quella realtà e le fasi della produzione (ra</w:t>
      </w:r>
      <w:r>
        <w:rPr>
          <w:sz w:val="20"/>
          <w:szCs w:val="24"/>
        </w:rPr>
        <w:t>c</w:t>
      </w:r>
      <w:r>
        <w:rPr>
          <w:rFonts w:cs="Arial Narrow" w:ascii="Arial Narrow" w:hAnsi="Arial Narrow"/>
          <w:sz w:val="20"/>
          <w:szCs w:val="24"/>
        </w:rPr>
        <w:t>colta, laboratori di trasformazione, allestimenti di orti, ...)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(MB,Terni) E’ possibile organizzare piccoli servizi reciproci che fungano nel contempo da conoscenza della produzione.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b/>
          <w:sz w:val="20"/>
          <w:szCs w:val="24"/>
        </w:rPr>
        <w:t xml:space="preserve">se il produttore accettato partecipa ai mercati e nella vicinanza </w:t>
      </w:r>
      <w:r>
        <w:rPr>
          <w:rFonts w:cs="Arial Narrow" w:ascii="Arial Narrow" w:hAnsi="Arial Narrow"/>
          <w:sz w:val="20"/>
          <w:szCs w:val="24"/>
        </w:rPr>
        <w:t>di mercato prosegue il percorso di conoscenza reciproca tra produttori e tra produ</w:t>
      </w:r>
      <w:r>
        <w:rPr>
          <w:sz w:val="20"/>
          <w:szCs w:val="24"/>
        </w:rPr>
        <w:t>t</w:t>
      </w:r>
      <w:r>
        <w:rPr>
          <w:rFonts w:cs="Arial Narrow" w:ascii="Arial Narrow" w:hAnsi="Arial Narrow"/>
          <w:sz w:val="20"/>
          <w:szCs w:val="24"/>
        </w:rPr>
        <w:t>tore e co-produttori, che implica anche la coerenza rispetto alla produzione biologica locale (prodotti, qualità dei prodotti, quantità): alcuni produttori a</w:t>
      </w:r>
      <w:r>
        <w:rPr>
          <w:sz w:val="20"/>
          <w:szCs w:val="24"/>
        </w:rPr>
        <w:t>n</w:t>
      </w:r>
      <w:r>
        <w:rPr>
          <w:rFonts w:cs="Arial Narrow" w:ascii="Arial Narrow" w:hAnsi="Arial Narrow"/>
          <w:sz w:val="20"/>
          <w:szCs w:val="24"/>
        </w:rPr>
        <w:t>che in questa fase della conoscenza sono stati trovati in contraddizione; (Na) In caso di produttori non idonei sarebbe meglio pensare ad una RI-EDUCAZIONE invece di un’escusione...</w:t>
      </w:r>
    </w:p>
    <w:p>
      <w:pPr>
        <w:pStyle w:val="Normal"/>
        <w:widowControl/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NB:    il percorso dell’autocertificazione partecipata porta principalmente ad relazione umana, una relazione di fiducia: </w:t>
      </w:r>
      <w:r>
        <w:rPr>
          <w:rFonts w:cs="Arial Narrow" w:ascii="Arial Narrow" w:hAnsi="Arial Narrow"/>
          <w:b/>
          <w:sz w:val="20"/>
          <w:szCs w:val="24"/>
        </w:rPr>
        <w:t>significa ACCOGLIENZA NELLA COMUNITà DEL CONSUMO, dal momento in cui si iniziano a condividere la giornata, la settimana, l’anno di mercato fianco a fianco: deve nascere per forza un RAPPORTO Di FIDUCIA REC</w:t>
      </w:r>
      <w:r>
        <w:rPr>
          <w:b/>
          <w:sz w:val="20"/>
          <w:szCs w:val="24"/>
        </w:rPr>
        <w:t>I</w:t>
      </w:r>
      <w:r>
        <w:rPr>
          <w:rFonts w:cs="Arial Narrow" w:ascii="Arial Narrow" w:hAnsi="Arial Narrow"/>
          <w:b/>
          <w:sz w:val="20"/>
          <w:szCs w:val="24"/>
        </w:rPr>
        <w:t>PROCA.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(Carlo,CA,Bo) L’AP è più affidabile nelle realtà circoscritte, a BO </w:t>
      </w:r>
      <w:r>
        <w:rPr>
          <w:rFonts w:cs="Arial Narrow" w:ascii="Arial Narrow" w:hAnsi="Arial Narrow"/>
          <w:b/>
          <w:sz w:val="20"/>
          <w:szCs w:val="24"/>
        </w:rPr>
        <w:t>la criticità relativa ai produttori lontani è superata richiedendo loro CERTIFIC</w:t>
      </w:r>
      <w:r>
        <w:rPr>
          <w:b/>
          <w:sz w:val="20"/>
          <w:szCs w:val="24"/>
        </w:rPr>
        <w:t>A</w:t>
      </w:r>
      <w:r>
        <w:rPr>
          <w:rFonts w:cs="Arial Narrow" w:ascii="Arial Narrow" w:hAnsi="Arial Narrow"/>
          <w:b/>
          <w:sz w:val="20"/>
          <w:szCs w:val="24"/>
        </w:rPr>
        <w:t>ZIONI CONVE</w:t>
      </w:r>
      <w:r>
        <w:rPr>
          <w:b/>
          <w:sz w:val="20"/>
          <w:szCs w:val="24"/>
        </w:rPr>
        <w:t>N</w:t>
      </w:r>
      <w:r>
        <w:rPr>
          <w:rFonts w:cs="Arial Narrow" w:ascii="Arial Narrow" w:hAnsi="Arial Narrow"/>
          <w:b/>
          <w:sz w:val="20"/>
          <w:szCs w:val="24"/>
        </w:rPr>
        <w:t>ZIONALI.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Un aspetto dell’AP di CA include </w:t>
      </w:r>
      <w:r>
        <w:rPr>
          <w:rFonts w:cs="Arial Narrow" w:ascii="Arial Narrow" w:hAnsi="Arial Narrow"/>
          <w:b/>
          <w:sz w:val="20"/>
          <w:szCs w:val="24"/>
        </w:rPr>
        <w:t>i lavoratori dell’azienda, anche nei casi di lavoro nero (che possono anche esserci quando si lavora con str</w:t>
      </w:r>
      <w:r>
        <w:rPr>
          <w:b/>
          <w:sz w:val="20"/>
          <w:szCs w:val="24"/>
        </w:rPr>
        <w:t>a</w:t>
      </w:r>
      <w:r>
        <w:rPr>
          <w:rFonts w:cs="Arial Narrow" w:ascii="Arial Narrow" w:hAnsi="Arial Narrow"/>
          <w:b/>
          <w:sz w:val="20"/>
          <w:szCs w:val="24"/>
        </w:rPr>
        <w:t>nieri clandestini), sono a pieno titolo nell’associazione CA, che si fa garante degli accordi anche informali presi tra datore di lavoro e bra</w:t>
      </w:r>
      <w:r>
        <w:rPr>
          <w:b/>
          <w:sz w:val="20"/>
          <w:szCs w:val="24"/>
        </w:rPr>
        <w:t>c</w:t>
      </w:r>
      <w:r>
        <w:rPr>
          <w:rFonts w:cs="Arial Narrow" w:ascii="Arial Narrow" w:hAnsi="Arial Narrow"/>
          <w:b/>
          <w:sz w:val="20"/>
          <w:szCs w:val="24"/>
        </w:rPr>
        <w:t>ciante; ovvero il rispetto del patto concordato nella relazione d’opera, altrimenti il lavoratore può appe</w:t>
      </w:r>
      <w:r>
        <w:rPr>
          <w:b/>
          <w:sz w:val="20"/>
          <w:szCs w:val="24"/>
        </w:rPr>
        <w:t>l</w:t>
      </w:r>
      <w:r>
        <w:rPr>
          <w:rFonts w:cs="Arial Narrow" w:ascii="Arial Narrow" w:hAnsi="Arial Narrow"/>
          <w:b/>
          <w:sz w:val="20"/>
          <w:szCs w:val="24"/>
        </w:rPr>
        <w:t>larsi all’associazione che a sua volta può rivalersi sull’azienda.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b/>
          <w:sz w:val="20"/>
          <w:szCs w:val="24"/>
        </w:rPr>
        <w:t>Parallelamente alla questione della zucchina etica a 2 euro, è fondamentale dichiarare l’elenco di problematiche che sono dietro alla zucch</w:t>
      </w:r>
      <w:r>
        <w:rPr>
          <w:b/>
          <w:sz w:val="20"/>
          <w:szCs w:val="24"/>
        </w:rPr>
        <w:t>i</w:t>
      </w:r>
      <w:r>
        <w:rPr>
          <w:rFonts w:cs="Arial Narrow" w:ascii="Arial Narrow" w:hAnsi="Arial Narrow"/>
          <w:b/>
          <w:sz w:val="20"/>
          <w:szCs w:val="24"/>
        </w:rPr>
        <w:t>na della grande distribuzione a 1euro-80ct ( a partire dall’impiego della manodopera straniera, come nell’incontro coi bra</w:t>
      </w:r>
      <w:r>
        <w:rPr>
          <w:b/>
          <w:sz w:val="20"/>
          <w:szCs w:val="24"/>
        </w:rPr>
        <w:t>c</w:t>
      </w:r>
      <w:r>
        <w:rPr>
          <w:rFonts w:cs="Arial Narrow" w:ascii="Arial Narrow" w:hAnsi="Arial Narrow"/>
          <w:b/>
          <w:sz w:val="20"/>
          <w:szCs w:val="24"/>
        </w:rPr>
        <w:t>cianti di Nardò)</w:t>
      </w:r>
    </w:p>
    <w:p>
      <w:pPr>
        <w:pStyle w:val="Normal"/>
        <w:widowControl/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(Angelo+Filippo, TT, Na) A Napoli l’AP avviene ancora tramite visite aziendali, c’è un breve </w:t>
      </w:r>
      <w:r>
        <w:rPr>
          <w:rFonts w:cs="Arial Narrow" w:ascii="Arial Narrow" w:hAnsi="Arial Narrow"/>
          <w:b/>
          <w:sz w:val="20"/>
          <w:szCs w:val="24"/>
        </w:rPr>
        <w:t>corso per i produttori sui TRASFORMATI</w:t>
      </w:r>
      <w:r>
        <w:rPr>
          <w:rFonts w:cs="Arial Narrow" w:ascii="Arial Narrow" w:hAnsi="Arial Narrow"/>
          <w:sz w:val="20"/>
          <w:szCs w:val="24"/>
        </w:rPr>
        <w:t>, durante il qu</w:t>
      </w:r>
      <w:r>
        <w:rPr>
          <w:sz w:val="20"/>
          <w:szCs w:val="24"/>
        </w:rPr>
        <w:t>a</w:t>
      </w:r>
      <w:r>
        <w:rPr>
          <w:rFonts w:cs="Arial Narrow" w:ascii="Arial Narrow" w:hAnsi="Arial Narrow"/>
          <w:sz w:val="20"/>
          <w:szCs w:val="24"/>
        </w:rPr>
        <w:t>le crescono a</w:t>
      </w:r>
      <w:r>
        <w:rPr>
          <w:sz w:val="20"/>
          <w:szCs w:val="24"/>
        </w:rPr>
        <w:t>n</w:t>
      </w:r>
      <w:r>
        <w:rPr>
          <w:rFonts w:cs="Arial Narrow" w:ascii="Arial Narrow" w:hAnsi="Arial Narrow"/>
          <w:sz w:val="20"/>
          <w:szCs w:val="24"/>
        </w:rPr>
        <w:t>che le relazioni.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Vi sono attualmente ancora 2 criticità + 1 soluzione dal basso, in divenire: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&gt; solo nel tempo hanno iniziato a partecipare alle visite aziendali i produttori omologhi;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&gt; spazi e tempi. I produttori sono lontani, perciò ci sono problemi logistici nel coinvolgere anche i cittadini nelle visite;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&gt;&gt; ora </w:t>
      </w:r>
      <w:r>
        <w:rPr>
          <w:rFonts w:cs="Arial Narrow" w:ascii="Arial Narrow" w:hAnsi="Arial Narrow"/>
          <w:b/>
          <w:sz w:val="20"/>
          <w:szCs w:val="24"/>
        </w:rPr>
        <w:t>i produttori si stanno organizzando PER ZONE e stanno inziando a scambiarsi informazioni</w:t>
      </w:r>
      <w:r>
        <w:rPr>
          <w:rFonts w:cs="Times New Roman" w:ascii="Arial Narrow" w:hAnsi="Arial Narrow"/>
          <w:sz w:val="20"/>
          <w:szCs w:val="24"/>
        </w:rPr>
        <w:t>.</w:t>
      </w:r>
    </w:p>
    <w:p>
      <w:pPr>
        <w:pStyle w:val="Normal"/>
        <w:widowControl/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(Tonino, TerraTerra, Roma) L’esperienza parte da un GRUPPO D’OFFERTA, si porta avanti l’AUTOCERTIFICAZIONE PARTECIPATA, che ha senso solo se </w:t>
      </w:r>
      <w:r>
        <w:rPr>
          <w:rFonts w:cs="Arial Narrow" w:ascii="Arial Narrow" w:hAnsi="Arial Narrow"/>
          <w:b/>
          <w:sz w:val="20"/>
          <w:szCs w:val="24"/>
        </w:rPr>
        <w:t>concordata coi co-produttori</w:t>
      </w:r>
      <w:r>
        <w:rPr>
          <w:rFonts w:cs="Arial Narrow" w:ascii="Arial Narrow" w:hAnsi="Arial Narrow"/>
          <w:sz w:val="20"/>
          <w:szCs w:val="24"/>
        </w:rPr>
        <w:t xml:space="preserve">, perché implica un nuovo sistema di relazioni e di verifiche, e per noi significa </w:t>
      </w:r>
      <w:r>
        <w:rPr>
          <w:rFonts w:cs="Arial Narrow" w:ascii="Arial Narrow" w:hAnsi="Arial Narrow"/>
          <w:b/>
          <w:sz w:val="20"/>
          <w:szCs w:val="24"/>
        </w:rPr>
        <w:t xml:space="preserve">un percorso politico reale </w:t>
      </w:r>
      <w:r>
        <w:rPr>
          <w:rFonts w:cs="Arial Narrow" w:ascii="Arial Narrow" w:hAnsi="Arial Narrow"/>
          <w:sz w:val="20"/>
          <w:szCs w:val="24"/>
        </w:rPr>
        <w:t xml:space="preserve">non virtuale, perciò se si riuscissero a sviluppare insieme produttori e co-produttori, anche strumenti per nuove economie, oltre la compravendita pura e semlice, s    potrebbe veramente innescare </w:t>
      </w:r>
      <w:r>
        <w:rPr>
          <w:rFonts w:cs="Arial Narrow" w:ascii="Arial Narrow" w:hAnsi="Arial Narrow"/>
          <w:b/>
          <w:sz w:val="20"/>
          <w:szCs w:val="24"/>
        </w:rPr>
        <w:t>un nuovo CIRCOLO VIRTU</w:t>
      </w:r>
      <w:r>
        <w:rPr>
          <w:b/>
          <w:sz w:val="20"/>
          <w:szCs w:val="24"/>
        </w:rPr>
        <w:t>O</w:t>
      </w:r>
      <w:r>
        <w:rPr>
          <w:rFonts w:cs="Arial Narrow" w:ascii="Arial Narrow" w:hAnsi="Arial Narrow"/>
          <w:b/>
          <w:sz w:val="20"/>
          <w:szCs w:val="24"/>
        </w:rPr>
        <w:t>SO</w:t>
      </w:r>
      <w:r>
        <w:rPr>
          <w:rFonts w:cs="Times New Roman" w:ascii="Arial Narrow" w:hAnsi="Arial Narrow"/>
          <w:sz w:val="20"/>
          <w:szCs w:val="24"/>
        </w:rPr>
        <w:t>,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come quelli dei brasiliani che abbiamo ascoltato in diretta il 30 sett. in Bolognetti: meccanici, sviluppatori di data-base per la mappatura delle camp</w:t>
      </w:r>
      <w:r>
        <w:rPr>
          <w:sz w:val="20"/>
          <w:szCs w:val="24"/>
        </w:rPr>
        <w:t>a</w:t>
      </w:r>
      <w:r>
        <w:rPr>
          <w:rFonts w:cs="Arial Narrow" w:ascii="Arial Narrow" w:hAnsi="Arial Narrow"/>
          <w:sz w:val="20"/>
          <w:szCs w:val="24"/>
        </w:rPr>
        <w:t xml:space="preserve">gne, trasportatori, quindi </w:t>
      </w:r>
      <w:r>
        <w:rPr>
          <w:rFonts w:cs="Arial Narrow" w:ascii="Arial Narrow" w:hAnsi="Arial Narrow"/>
          <w:b/>
          <w:sz w:val="20"/>
          <w:szCs w:val="24"/>
        </w:rPr>
        <w:t>competenze dalle città possono collegarsi in maniera sostanziale ai produttori per completare ed ampliare e rendere completamente autonomo il pe</w:t>
      </w:r>
      <w:r>
        <w:rPr>
          <w:b/>
          <w:sz w:val="20"/>
          <w:szCs w:val="24"/>
        </w:rPr>
        <w:t>r</w:t>
      </w:r>
      <w:r>
        <w:rPr>
          <w:rFonts w:cs="Arial Narrow" w:ascii="Arial Narrow" w:hAnsi="Arial Narrow"/>
          <w:b/>
          <w:sz w:val="20"/>
          <w:szCs w:val="24"/>
        </w:rPr>
        <w:t>corso di produzione, in un rapporto di aiuto reciproco;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quindi se si riuscissero a costituire </w:t>
      </w:r>
      <w:r>
        <w:rPr>
          <w:rFonts w:cs="Arial Narrow" w:ascii="Arial Narrow" w:hAnsi="Arial Narrow"/>
          <w:b/>
          <w:sz w:val="20"/>
          <w:szCs w:val="24"/>
        </w:rPr>
        <w:t>SPACCI POPOLARI dei prodotti</w:t>
      </w:r>
      <w:r>
        <w:rPr>
          <w:rFonts w:cs="Arial Narrow" w:ascii="Arial Narrow" w:hAnsi="Arial Narrow"/>
          <w:sz w:val="20"/>
          <w:szCs w:val="24"/>
        </w:rPr>
        <w:t xml:space="preserve"> dei gruppi d’offerta si creerebbero :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&gt;&gt; </w:t>
      </w:r>
      <w:r>
        <w:rPr>
          <w:rFonts w:cs="Arial Narrow" w:ascii="Arial Narrow" w:hAnsi="Arial Narrow"/>
          <w:b/>
          <w:sz w:val="20"/>
          <w:szCs w:val="24"/>
        </w:rPr>
        <w:t>nuove occasioni di reddito per soggetti diversi</w:t>
      </w:r>
      <w:r>
        <w:rPr>
          <w:rFonts w:cs="Arial Narrow" w:ascii="Arial Narrow" w:hAnsi="Arial Narrow"/>
          <w:sz w:val="20"/>
          <w:szCs w:val="24"/>
        </w:rPr>
        <w:t xml:space="preserve"> (chi gestisce la logistica, chi trasporta, chi vende, … - p.e. esiste a Milano La BotteGAS che ha l</w:t>
      </w:r>
      <w:r>
        <w:rPr>
          <w:sz w:val="20"/>
          <w:szCs w:val="24"/>
        </w:rPr>
        <w:t>i</w:t>
      </w:r>
      <w:r>
        <w:rPr>
          <w:rFonts w:cs="Arial Narrow" w:ascii="Arial Narrow" w:hAnsi="Arial Narrow"/>
          <w:sz w:val="20"/>
          <w:szCs w:val="24"/>
        </w:rPr>
        <w:t>breria+spazio degustazione+ristorante, ed è diventata un importante luogo di rif</w:t>
      </w:r>
      <w:r>
        <w:rPr>
          <w:sz w:val="20"/>
          <w:szCs w:val="24"/>
        </w:rPr>
        <w:t>e</w:t>
      </w:r>
      <w:r>
        <w:rPr>
          <w:rFonts w:cs="Arial Narrow" w:ascii="Arial Narrow" w:hAnsi="Arial Narrow"/>
          <w:sz w:val="20"/>
          <w:szCs w:val="24"/>
        </w:rPr>
        <w:t>rimento per tutti i nostri produttori)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&gt;&gt; che a sua volta potrebbe comportare una riduzione del prezzo, a partire dalla diffusa lamentela che il prezzo del biologico e troppo alto, perciò è un prodotto di ni</w:t>
      </w:r>
      <w:r>
        <w:rPr>
          <w:sz w:val="20"/>
          <w:szCs w:val="24"/>
        </w:rPr>
        <w:t>c</w:t>
      </w:r>
      <w:r>
        <w:rPr>
          <w:rFonts w:cs="Arial Narrow" w:ascii="Arial Narrow" w:hAnsi="Arial Narrow"/>
          <w:sz w:val="20"/>
          <w:szCs w:val="24"/>
        </w:rPr>
        <w:t>chia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&gt;&gt; e riproporrebbe </w:t>
      </w:r>
      <w:r>
        <w:rPr>
          <w:rFonts w:cs="Arial Narrow" w:ascii="Arial Narrow" w:hAnsi="Arial Narrow"/>
          <w:b/>
          <w:sz w:val="20"/>
          <w:szCs w:val="24"/>
        </w:rPr>
        <w:t>l’idea della PIAZZA come luogo dei beni comuni</w:t>
      </w:r>
      <w:r>
        <w:rPr>
          <w:rFonts w:cs="Arial Narrow" w:ascii="Arial Narrow" w:hAnsi="Arial Narrow"/>
          <w:sz w:val="20"/>
          <w:szCs w:val="24"/>
        </w:rPr>
        <w:t>, in cui ognuno potrebbe portare il suo percorso, dalla difesa del territorio alle associazioni di quartiere, col rischio però che l’attenzione venga deviata ve</w:t>
      </w:r>
      <w:r>
        <w:rPr>
          <w:sz w:val="20"/>
          <w:szCs w:val="24"/>
        </w:rPr>
        <w:t>r</w:t>
      </w:r>
      <w:r>
        <w:rPr>
          <w:rFonts w:cs="Arial Narrow" w:ascii="Arial Narrow" w:hAnsi="Arial Narrow"/>
          <w:sz w:val="20"/>
          <w:szCs w:val="24"/>
        </w:rPr>
        <w:t>so altre cause.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Il mercato del fresco deve esserci sempre, perciò si contattano i GAS per vendere i prodotti quando non c’è mercato.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Nei nostri mercati l’attenzione centrale sono IL CONTADINO e LA CAMPAGNA,quindi BIO e PREZZO EQUO,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invece per la maggior parte dei GAS entrati in contatto coi mercati GC la questione principale è IL PRODOTTO, che deve essere BIO ed ECONOM</w:t>
      </w:r>
      <w:r>
        <w:rPr>
          <w:sz w:val="20"/>
          <w:szCs w:val="24"/>
        </w:rPr>
        <w:t>I</w:t>
      </w:r>
      <w:r>
        <w:rPr>
          <w:rFonts w:cs="Arial Narrow" w:ascii="Arial Narrow" w:hAnsi="Arial Narrow"/>
          <w:sz w:val="20"/>
          <w:szCs w:val="24"/>
        </w:rPr>
        <w:t>CO;</w:t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fino al 2006 ogni anno organizzavano 3 gg i discussione su questi temi, invitando anche i GAS, con partecipazione sempre scarsissima.</w:t>
      </w:r>
    </w:p>
    <w:p>
      <w:pPr>
        <w:pStyle w:val="Normal"/>
        <w:widowControl/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(Ragnatela, Na) Se i GAS entrassero di più in contatto coi produttori potrebbe capire meglio i prezzi, e sarebbe anche un’occasione di FORMAZIONE, p.e. a Napoli ci sono molti ORTI URBANI con lavorazione collettiva, esperienze di COMUNITA’ PARTECIPATA.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(Susanna,GasBO) CA collabora coi GASBo (200 famiglie organizzate in sottogruppi di 20 famiglia ognuno); i GASBo nn hanno mai differenziato pr</w:t>
      </w:r>
      <w:r>
        <w:rPr>
          <w:sz w:val="20"/>
          <w:szCs w:val="24"/>
        </w:rPr>
        <w:t>o</w:t>
      </w:r>
      <w:r>
        <w:rPr>
          <w:rFonts w:cs="Arial Narrow" w:ascii="Arial Narrow" w:hAnsi="Arial Narrow"/>
          <w:sz w:val="20"/>
          <w:szCs w:val="24"/>
        </w:rPr>
        <w:t>duttori certificati da autocertificati, preferendo da sempre i piccoli ai grandi, da 7-8 anni riceve cassette settimanali;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considerano l’AP di CA come formalizzazione del produttore che “apre” la sua azienda, in questo senso l’AP è una procedura che evita di ricorrere alle agenzie di cert</w:t>
      </w:r>
      <w:r>
        <w:rPr>
          <w:sz w:val="20"/>
          <w:szCs w:val="24"/>
        </w:rPr>
        <w:t>i</w:t>
      </w:r>
      <w:r>
        <w:rPr>
          <w:rFonts w:cs="Arial Narrow" w:ascii="Arial Narrow" w:hAnsi="Arial Narrow"/>
          <w:sz w:val="20"/>
          <w:szCs w:val="24"/>
        </w:rPr>
        <w:t>ficazione;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questi presupporti possono ampliarsi, ovvero possono essere inclusi anche altri criteri che possono definirsi di volta in volta, p.e. l’esclusione del lavoro non equamente retribuito.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(TF,PG) Problema con i GAS che vogliono soprattutto LA CERTIFICAZIONE:implica un loro livello superficiale di consapev</w:t>
      </w:r>
      <w:r>
        <w:rPr>
          <w:sz w:val="20"/>
          <w:szCs w:val="24"/>
        </w:rPr>
        <w:t>o</w:t>
      </w:r>
      <w:r>
        <w:rPr>
          <w:rFonts w:cs="Arial Narrow" w:ascii="Arial Narrow" w:hAnsi="Arial Narrow"/>
          <w:sz w:val="20"/>
          <w:szCs w:val="24"/>
        </w:rPr>
        <w:t>lezza.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 xml:space="preserve">Ancora pochi vedono in quest’esperienza un veicolo di cambiamento sociale: in Umbria c’è molta affezione per la grande distribuzione, in aggiunta ci sono molti stranieri e precari che hanno di </w:t>
      </w:r>
      <w:r>
        <w:rPr>
          <w:rFonts w:cs="Arial Narrow" w:ascii="Arial Narrow" w:hAnsi="Arial Narrow"/>
          <w:b/>
          <w:sz w:val="20"/>
          <w:szCs w:val="24"/>
        </w:rPr>
        <w:t>difficoltà nel capire l’etica del PREZZO GIUSTO;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è anche necessario che il livello di consapevolezza del consumatore e del produttore cambino di pari passo: se il produttore ha i prezzi troppo alti non sta sul mercato.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In Umbria i GAS ricevono finanziamenti fino a 5000euro all’anno, l’aderire al sistema dei finanziamenti può renderli soggetti ricattabili, e potrebbe ess</w:t>
      </w:r>
      <w:r>
        <w:rPr>
          <w:sz w:val="20"/>
          <w:szCs w:val="24"/>
        </w:rPr>
        <w:t>e</w:t>
      </w:r>
      <w:r>
        <w:rPr>
          <w:rFonts w:cs="Arial Narrow" w:ascii="Arial Narrow" w:hAnsi="Arial Narrow"/>
          <w:sz w:val="20"/>
          <w:szCs w:val="24"/>
        </w:rPr>
        <w:t>re un disincentivo all’includere prodotti “irregolari”;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alcuni GAS hanno per legge la possibilità di una CERTIFICAZIONE ALTERNATIVA, forse anche questo potrebbe essere strumentalizzato politicame</w:t>
      </w:r>
      <w:r>
        <w:rPr>
          <w:sz w:val="20"/>
          <w:szCs w:val="24"/>
        </w:rPr>
        <w:t>n</w:t>
      </w:r>
      <w:r>
        <w:rPr>
          <w:rFonts w:cs="Arial Narrow" w:ascii="Arial Narrow" w:hAnsi="Arial Narrow"/>
          <w:sz w:val="20"/>
          <w:szCs w:val="24"/>
        </w:rPr>
        <w:t>te.</w:t>
      </w:r>
    </w:p>
    <w:p>
      <w:pPr>
        <w:pStyle w:val="Normal"/>
        <w:widowControl/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(Tonino, Roma) A partire da “La zucchina deve costare 2 Euro”: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la domanda è: “</w:t>
      </w:r>
      <w:r>
        <w:rPr>
          <w:rFonts w:cs="Arial Narrow" w:ascii="Arial Narrow" w:hAnsi="Arial Narrow"/>
          <w:b/>
          <w:sz w:val="20"/>
          <w:szCs w:val="24"/>
        </w:rPr>
        <w:t>Chi non ha 2 euro x la zucchina può comunque avere una zucchina sana o deve necessariamente mangiare que</w:t>
      </w:r>
      <w:r>
        <w:rPr>
          <w:b/>
          <w:sz w:val="20"/>
          <w:szCs w:val="24"/>
        </w:rPr>
        <w:t>l</w:t>
      </w:r>
      <w:r>
        <w:rPr>
          <w:rFonts w:cs="Arial Narrow" w:ascii="Arial Narrow" w:hAnsi="Arial Narrow"/>
          <w:b/>
          <w:sz w:val="20"/>
          <w:szCs w:val="24"/>
        </w:rPr>
        <w:t>la tarocca?”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Questa risposta entra nella politica, per esempio l’amico che va a dare una mano al produttore è un lavoratore in nero estemporaneo o un gesto um</w:t>
      </w:r>
      <w:r>
        <w:rPr>
          <w:sz w:val="20"/>
          <w:szCs w:val="24"/>
        </w:rPr>
        <w:t>a</w:t>
      </w:r>
      <w:r>
        <w:rPr>
          <w:rFonts w:cs="Arial Narrow" w:ascii="Arial Narrow" w:hAnsi="Arial Narrow"/>
          <w:sz w:val="20"/>
          <w:szCs w:val="24"/>
        </w:rPr>
        <w:t xml:space="preserve">no? </w:t>
      </w:r>
      <w:r>
        <w:rPr>
          <w:rFonts w:cs="Arial Narrow" w:ascii="Arial Narrow" w:hAnsi="Arial Narrow"/>
          <w:b/>
          <w:sz w:val="20"/>
          <w:szCs w:val="24"/>
        </w:rPr>
        <w:t>Inserire nella distribuzione il PREZZO ALL’ORIGINE sarà il passaggio che metterà in discussione l’intero sistema di distribuzione capit</w:t>
      </w:r>
      <w:r>
        <w:rPr>
          <w:b/>
          <w:sz w:val="20"/>
          <w:szCs w:val="24"/>
        </w:rPr>
        <w:t>a</w:t>
      </w:r>
      <w:r>
        <w:rPr>
          <w:rFonts w:cs="Arial Narrow" w:ascii="Arial Narrow" w:hAnsi="Arial Narrow"/>
          <w:b/>
          <w:sz w:val="20"/>
          <w:szCs w:val="24"/>
        </w:rPr>
        <w:t>list</w:t>
      </w:r>
      <w:r>
        <w:rPr>
          <w:b/>
          <w:sz w:val="20"/>
          <w:szCs w:val="24"/>
        </w:rPr>
        <w:t>i</w:t>
      </w:r>
      <w:r>
        <w:rPr>
          <w:rFonts w:cs="Arial Narrow" w:ascii="Arial Narrow" w:hAnsi="Arial Narrow"/>
          <w:b/>
          <w:sz w:val="20"/>
          <w:szCs w:val="24"/>
        </w:rPr>
        <w:t>co.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(Giovanna, 6 mesi di lavoro in Brasile) In brasile i prodotti biologici non erano accessibili, allora gruppi di consumatori si sono costituiti come cooperativa che riceveva i prodotti, usando internet come strumento di gestione ordini e consegne.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Negli USA c’è il CONSUMISMO COLLABORATIVO,</w:t>
      </w:r>
    </w:p>
    <w:p>
      <w:pPr>
        <w:pStyle w:val="Normal"/>
        <w:widowControl/>
        <w:tabs>
          <w:tab w:val="clear" w:pos="720"/>
          <w:tab w:val="left" w:pos="2551" w:leader="none"/>
        </w:tabs>
        <w:bidi w:val="0"/>
        <w:spacing w:before="80" w:after="80"/>
        <w:ind w:left="0" w:right="0" w:hanging="0"/>
        <w:rPr/>
      </w:pPr>
      <w:r>
        <w:rPr>
          <w:rFonts w:cs="Arial Narrow" w:ascii="Arial Narrow" w:hAnsi="Arial Narrow"/>
          <w:sz w:val="20"/>
          <w:szCs w:val="24"/>
        </w:rPr>
        <w:t>in GB è stato fondato il primo supermercato interamente gestito dai consumatori.</w:t>
      </w:r>
    </w:p>
    <w:p>
      <w:pPr>
        <w:pStyle w:val="Normal"/>
        <w:widowControl/>
        <w:bidi w:val="0"/>
        <w:spacing w:lineRule="auto" w:line="264"/>
        <w:ind w:left="0" w:right="0" w:hanging="0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rmal"/>
        <w:widowControl/>
        <w:bidi w:val="0"/>
        <w:spacing w:lineRule="auto" w:line="264" w:before="0" w:after="200"/>
        <w:ind w:left="0"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453" w:right="453" w:header="453" w:top="1989" w:footer="0" w:bottom="45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Narrow">
    <w:charset w:val="01"/>
    <w:family w:val="roman"/>
    <w:pitch w:val="variable"/>
  </w:font>
  <w:font w:name="Freehand591 BT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before="0" w:after="200"/>
      <w:ind w:left="0" w:right="0" w:hanging="0"/>
      <w:jc w:val="left"/>
      <w:textAlignment w:val="auto"/>
      <w:rPr>
        <w:rFonts w:ascii="Calibri" w:hAnsi="Calibri" w:eastAsia="Times New Roman" w:cs="Calibri"/>
        <w:sz w:val="22"/>
        <w:szCs w:val="22"/>
        <w:lang w:val="it-IT" w:eastAsia="it-IT" w:bidi="ar-SA"/>
      </w:rPr>
    </w:pPr>
    <w:r>
      <w:rPr>
        <w:rFonts w:eastAsia="Times New Roman" w:cs="Calibri"/>
        <w:sz w:val="22"/>
        <w:szCs w:val="22"/>
        <w:lang w:val="it-IT" w:eastAsia="it-IT" w:bidi="ar-SA"/>
      </w:rPr>
    </w:r>
  </w:p>
  <w:p>
    <w:pPr>
      <w:pStyle w:val="Normal"/>
      <w:widowControl/>
      <w:bidi w:val="0"/>
      <w:spacing w:lineRule="auto" w:line="264" w:before="0" w:after="200"/>
      <w:ind w:left="0" w:right="0" w:hanging="0"/>
      <w:jc w:val="center"/>
      <w:textAlignment w:val="auto"/>
      <w:rPr/>
    </w:pPr>
    <w:r>
      <w:rPr>
        <w:rFonts w:eastAsia="Times New Roman" w:cs="Arial Narrow" w:ascii="Arial Narrow" w:hAnsi="Arial Narrow"/>
        <w:i/>
        <w:iCs/>
        <w:sz w:val="18"/>
        <w:szCs w:val="18"/>
        <w:lang w:val="it-IT" w:eastAsia="it-IT" w:bidi="ar-SA"/>
      </w:rPr>
      <w:t xml:space="preserve">ettimana GC Bologna 1ott.2011 &gt;&gt; GRUPPO Autocertificazione Partecipata - Pagina </w:t>
    </w:r>
    <w:r>
      <w:rPr>
        <w:rFonts w:eastAsia="Times New Roman" w:cs="Calibri"/>
        <w:sz w:val="22"/>
        <w:szCs w:val="24"/>
        <w:lang w:val="it-IT" w:eastAsia="it-IT" w:bidi="ar-SA"/>
      </w:rPr>
      <w:fldChar w:fldCharType="begin"/>
    </w:r>
    <w:r>
      <w:rPr>
        <w:sz w:val="22"/>
        <w:szCs w:val="24"/>
        <w:rFonts w:eastAsia="Times New Roman" w:cs="Calibri"/>
        <w:lang w:val="it-IT" w:eastAsia="it-IT" w:bidi="ar-SA"/>
      </w:rPr>
      <w:instrText> PAGE </w:instrText>
    </w:r>
    <w:r>
      <w:rPr>
        <w:sz w:val="22"/>
        <w:szCs w:val="24"/>
        <w:rFonts w:eastAsia="Times New Roman" w:cs="Calibri"/>
        <w:lang w:val="it-IT" w:eastAsia="it-IT" w:bidi="ar-SA"/>
      </w:rPr>
      <w:fldChar w:fldCharType="separate"/>
    </w:r>
    <w:r>
      <w:rPr>
        <w:sz w:val="22"/>
        <w:szCs w:val="24"/>
        <w:rFonts w:eastAsia="Times New Roman" w:cs="Calibri"/>
        <w:lang w:val="it-IT" w:eastAsia="it-IT" w:bidi="ar-SA"/>
      </w:rPr>
      <w:t>3</w:t>
    </w:r>
    <w:r>
      <w:rPr>
        <w:sz w:val="22"/>
        <w:szCs w:val="24"/>
        <w:rFonts w:eastAsia="Times New Roman" w:cs="Calibri"/>
        <w:lang w:val="it-IT" w:eastAsia="it-IT" w:bidi="ar-SA"/>
      </w:rPr>
      <w:fldChar w:fldCharType="end"/>
    </w:r>
    <w:r>
      <w:rPr>
        <w:rFonts w:eastAsia="Times New Roman" w:cs="Arial Narrow" w:ascii="Arial Narrow" w:hAnsi="Arial Narrow"/>
        <w:i/>
        <w:sz w:val="18"/>
        <w:szCs w:val="24"/>
        <w:lang w:val="it-IT" w:eastAsia="it-IT" w:bidi="ar-SA"/>
      </w:rPr>
      <w:t xml:space="preserve"> di </w:t>
    </w:r>
    <w:r>
      <w:rPr>
        <w:rFonts w:eastAsia="Times New Roman" w:cs="Calibri"/>
        <w:sz w:val="22"/>
        <w:szCs w:val="24"/>
        <w:lang w:val="it-IT" w:eastAsia="it-IT" w:bidi="ar-SA"/>
      </w:rPr>
      <w:fldChar w:fldCharType="begin"/>
    </w:r>
    <w:r>
      <w:rPr>
        <w:sz w:val="22"/>
        <w:szCs w:val="24"/>
        <w:rFonts w:eastAsia="Times New Roman" w:cs="Calibri"/>
        <w:lang w:val="it-IT" w:eastAsia="it-IT" w:bidi="ar-SA"/>
      </w:rPr>
      <w:instrText> NUMPAGES </w:instrText>
    </w:r>
    <w:r>
      <w:rPr>
        <w:sz w:val="22"/>
        <w:szCs w:val="24"/>
        <w:rFonts w:eastAsia="Times New Roman" w:cs="Calibri"/>
        <w:lang w:val="it-IT" w:eastAsia="it-IT" w:bidi="ar-SA"/>
      </w:rPr>
      <w:fldChar w:fldCharType="separate"/>
    </w:r>
    <w:r>
      <w:rPr>
        <w:sz w:val="22"/>
        <w:szCs w:val="24"/>
        <w:rFonts w:eastAsia="Times New Roman" w:cs="Calibri"/>
        <w:lang w:val="it-IT" w:eastAsia="it-IT" w:bidi="ar-SA"/>
      </w:rPr>
      <w:t>3</w:t>
    </w:r>
    <w:r>
      <w:rPr>
        <w:sz w:val="22"/>
        <w:szCs w:val="24"/>
        <w:rFonts w:eastAsia="Times New Roman" w:cs="Calibri"/>
        <w:lang w:val="it-IT" w:eastAsia="it-IT" w:bidi="ar-SA"/>
      </w:rPr>
      <w:fldChar w:fldCharType="end"/>
    </w:r>
    <w:r>
      <w:rPr>
        <w:rFonts w:eastAsia="Times New Roman" w:cs="Arial Narrow" w:ascii="Arial Narrow" w:hAnsi="Arial Narrow"/>
        <w:i/>
        <w:sz w:val="18"/>
        <w:szCs w:val="24"/>
        <w:lang w:val="it-IT" w:eastAsia="it-IT" w:bidi="ar-SA"/>
      </w:rPr>
      <w:t xml:space="preserve"> - </w:t>
    </w:r>
    <w:hyperlink r:id="rId1">
      <w:r>
        <w:rPr>
          <w:rFonts w:eastAsia="Times New Roman" w:cs="Arial Narrow" w:ascii="Arial Narrow" w:hAnsi="Arial Narrow"/>
          <w:i/>
          <w:sz w:val="20"/>
          <w:szCs w:val="24"/>
          <w:lang w:val="it-IT" w:eastAsia="it-IT" w:bidi="ar-SA"/>
        </w:rPr>
        <w:t>www.campiaperti.org</w:t>
      </w:r>
    </w:hyperlink>
    <w:r>
      <w:rPr>
        <w:rFonts w:eastAsia="Times New Roman" w:cs="Arial Narrow" w:ascii="Arial Narrow" w:hAnsi="Arial Narrow"/>
        <w:i/>
        <w:sz w:val="20"/>
        <w:szCs w:val="24"/>
        <w:lang w:val="it-IT" w:eastAsia="it-IT" w:bidi="ar-SA"/>
      </w:rPr>
      <w:t xml:space="preserve"> - info@campiaperti.org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lineRule="auto" w:line="264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Titolo1">
    <w:name w:val="Heading 1"/>
    <w:basedOn w:val="Normal"/>
    <w:qFormat/>
    <w:pPr>
      <w:spacing w:lineRule="auto" w:line="240" w:before="440" w:after="60"/>
    </w:pPr>
    <w:rPr>
      <w:rFonts w:ascii="Liberation Sans" w:hAnsi="Liberation Sans" w:cs="Liberation Sans"/>
      <w:b/>
      <w:bCs/>
      <w:sz w:val="34"/>
      <w:szCs w:val="34"/>
    </w:rPr>
  </w:style>
  <w:style w:type="paragraph" w:styleId="Titolo2">
    <w:name w:val="Heading 2"/>
    <w:basedOn w:val="Normal"/>
    <w:qFormat/>
    <w:pPr>
      <w:spacing w:lineRule="auto" w:line="240" w:before="440" w:after="60"/>
    </w:pPr>
    <w:rPr>
      <w:rFonts w:ascii="Liberation Sans" w:hAnsi="Liberation Sans" w:cs="Liberation Sans"/>
      <w:b/>
      <w:bCs/>
      <w:sz w:val="28"/>
      <w:szCs w:val="28"/>
    </w:rPr>
  </w:style>
  <w:style w:type="paragraph" w:styleId="Titolo3">
    <w:name w:val="Heading 3"/>
    <w:basedOn w:val="Normal"/>
    <w:qFormat/>
    <w:pPr>
      <w:spacing w:lineRule="auto" w:line="240" w:before="440" w:after="60"/>
    </w:pPr>
    <w:rPr>
      <w:rFonts w:ascii="Liberation Sans" w:hAnsi="Liberation Sans" w:cs="Liberation Sans"/>
      <w:b/>
      <w:bCs/>
      <w:sz w:val="24"/>
      <w:szCs w:val="24"/>
    </w:rPr>
  </w:style>
  <w:style w:type="paragraph" w:styleId="Titolo4">
    <w:name w:val="Heading 4"/>
    <w:basedOn w:val="Normal"/>
    <w:qFormat/>
    <w:pPr>
      <w:spacing w:lineRule="auto" w:line="240" w:before="440" w:after="60"/>
    </w:pPr>
    <w:rPr>
      <w:rFonts w:ascii="Liberation Sans" w:hAnsi="Liberation Sans" w:cs="Liberation Sans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Endnote">
    <w:name w:val="Endnote"/>
    <w:basedOn w:val="DefaultParagraphFont"/>
    <w:qFormat/>
    <w:rPr>
      <w:rFonts w:cs="Times New Roman"/>
    </w:rPr>
  </w:style>
  <w:style w:type="character" w:styleId="Reference">
    <w:name w:val="Reference"/>
    <w:qFormat/>
    <w:rPr>
      <w:sz w:val="20"/>
    </w:rPr>
  </w:style>
  <w:style w:type="character" w:styleId="Footnote">
    <w:name w:val="Footnote"/>
    <w:basedOn w:val="DefaultParagraphFont"/>
    <w:qFormat/>
    <w:rPr>
      <w:rFonts w:cs="Times New Roman"/>
      <w:sz w:val="20"/>
      <w:szCs w:val="20"/>
    </w:rPr>
  </w:style>
  <w:style w:type="character" w:styleId="TestonormaleCarattere">
    <w:name w:val="Testo normale Caratter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IntestazioneCarattere">
    <w:name w:val="Intestazione Carattere"/>
    <w:basedOn w:val="DefaultParagraphFont"/>
    <w:qFormat/>
    <w:rPr>
      <w:rFonts w:cs="Times New Roman"/>
    </w:rPr>
  </w:style>
  <w:style w:type="character" w:styleId="Reference1">
    <w:name w:val="Reference1"/>
    <w:qFormat/>
    <w:rPr>
      <w:sz w:val="20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it-IT" w:eastAsia="it-IT" w:bidi="ar-SA"/>
    </w:rPr>
  </w:style>
  <w:style w:type="paragraph" w:styleId="Contents1">
    <w:name w:val="Contents 1"/>
    <w:basedOn w:val="Normal"/>
    <w:qFormat/>
    <w:pPr>
      <w:spacing w:lineRule="auto" w:line="240" w:before="0" w:after="0"/>
      <w:ind w:left="720" w:hanging="431"/>
    </w:pPr>
    <w:rPr>
      <w:rFonts w:ascii="Arial Narrow" w:hAnsi="Arial Narrow" w:cs="Arial Narrow"/>
      <w:sz w:val="24"/>
      <w:szCs w:val="24"/>
    </w:rPr>
  </w:style>
  <w:style w:type="paragraph" w:styleId="Contents2">
    <w:name w:val="Contents 2"/>
    <w:basedOn w:val="Normal"/>
    <w:qFormat/>
    <w:pPr>
      <w:spacing w:lineRule="auto" w:line="240" w:before="0" w:after="0"/>
      <w:ind w:left="1440" w:hanging="431"/>
    </w:pPr>
    <w:rPr>
      <w:rFonts w:ascii="Arial Narrow" w:hAnsi="Arial Narrow" w:cs="Arial Narrow"/>
      <w:sz w:val="24"/>
      <w:szCs w:val="24"/>
    </w:rPr>
  </w:style>
  <w:style w:type="paragraph" w:styleId="Contents3">
    <w:name w:val="Contents 3"/>
    <w:basedOn w:val="Normal"/>
    <w:qFormat/>
    <w:pPr>
      <w:spacing w:lineRule="auto" w:line="240" w:before="0" w:after="0"/>
      <w:ind w:left="2160" w:hanging="431"/>
    </w:pPr>
    <w:rPr>
      <w:rFonts w:ascii="Arial Narrow" w:hAnsi="Arial Narrow" w:cs="Arial Narrow"/>
      <w:sz w:val="24"/>
      <w:szCs w:val="24"/>
    </w:rPr>
  </w:style>
  <w:style w:type="paragraph" w:styleId="LowerRomanList">
    <w:name w:val="Lower Roman List"/>
    <w:basedOn w:val="Normal"/>
    <w:qFormat/>
    <w:pPr>
      <w:spacing w:lineRule="auto" w:line="240" w:before="0" w:after="0"/>
      <w:ind w:left="720" w:hanging="431"/>
    </w:pPr>
    <w:rPr>
      <w:rFonts w:ascii="Arial Narrow" w:hAnsi="Arial Narrow" w:cs="Arial Narrow"/>
      <w:sz w:val="24"/>
      <w:szCs w:val="24"/>
    </w:rPr>
  </w:style>
  <w:style w:type="paragraph" w:styleId="NumberedHeading1">
    <w:name w:val="Numbered Heading 1"/>
    <w:qFormat/>
    <w:pPr>
      <w:widowControl w:val="false"/>
      <w:tabs>
        <w:tab w:val="clear" w:pos="720"/>
        <w:tab w:val="left" w:pos="431" w:leader="none"/>
      </w:tabs>
      <w:bidi w:val="0"/>
      <w:spacing w:lineRule="auto" w:line="240" w:before="0" w:after="0"/>
    </w:pPr>
    <w:rPr>
      <w:rFonts w:ascii="Arial Narrow" w:hAnsi="Arial Narrow" w:cs="Arial Narrow" w:eastAsia="Noto Serif CJK SC"/>
      <w:color w:val="auto"/>
      <w:kern w:val="2"/>
      <w:sz w:val="24"/>
      <w:szCs w:val="24"/>
      <w:lang w:val="it-IT" w:eastAsia="zh-CN" w:bidi="hi-IN"/>
    </w:rPr>
  </w:style>
  <w:style w:type="paragraph" w:styleId="NumberedHeading2">
    <w:name w:val="Numbered Heading 2"/>
    <w:qFormat/>
    <w:pPr>
      <w:widowControl w:val="false"/>
      <w:tabs>
        <w:tab w:val="clear" w:pos="720"/>
        <w:tab w:val="left" w:pos="431" w:leader="none"/>
      </w:tabs>
      <w:bidi w:val="0"/>
      <w:spacing w:lineRule="auto" w:line="240" w:before="0" w:after="0"/>
    </w:pPr>
    <w:rPr>
      <w:rFonts w:ascii="Arial Narrow" w:hAnsi="Arial Narrow" w:cs="Arial Narrow" w:eastAsia="Noto Serif CJK SC"/>
      <w:color w:val="auto"/>
      <w:kern w:val="2"/>
      <w:sz w:val="24"/>
      <w:szCs w:val="24"/>
      <w:lang w:val="it-IT" w:eastAsia="zh-CN" w:bidi="hi-IN"/>
    </w:rPr>
  </w:style>
  <w:style w:type="paragraph" w:styleId="SquareList">
    <w:name w:val="Square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Contents4">
    <w:name w:val="Contents 4"/>
    <w:basedOn w:val="Normal"/>
    <w:qFormat/>
    <w:pPr>
      <w:spacing w:lineRule="auto" w:line="240" w:before="0" w:after="0"/>
      <w:ind w:left="2880" w:hanging="431"/>
    </w:pPr>
    <w:rPr>
      <w:rFonts w:ascii="Arial Narrow" w:hAnsi="Arial Narrow" w:cs="Arial Narrow"/>
      <w:sz w:val="24"/>
      <w:szCs w:val="24"/>
    </w:rPr>
  </w:style>
  <w:style w:type="paragraph" w:styleId="DiamondList">
    <w:name w:val="Diamond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NumberedList">
    <w:name w:val="Numbered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TriangleList">
    <w:name w:val="Triangle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NumberedHeading3">
    <w:name w:val="Numbered Heading 3"/>
    <w:qFormat/>
    <w:pPr>
      <w:widowControl w:val="false"/>
      <w:tabs>
        <w:tab w:val="clear" w:pos="720"/>
        <w:tab w:val="left" w:pos="431" w:leader="none"/>
      </w:tabs>
      <w:bidi w:val="0"/>
      <w:spacing w:lineRule="auto" w:line="240" w:before="0" w:after="0"/>
    </w:pPr>
    <w:rPr>
      <w:rFonts w:ascii="Arial Narrow" w:hAnsi="Arial Narrow" w:cs="Arial Narrow" w:eastAsia="Noto Serif CJK SC"/>
      <w:color w:val="auto"/>
      <w:kern w:val="2"/>
      <w:sz w:val="24"/>
      <w:szCs w:val="24"/>
      <w:lang w:val="it-IT" w:eastAsia="zh-CN" w:bidi="hi-IN"/>
    </w:rPr>
  </w:style>
  <w:style w:type="paragraph" w:styleId="DashedList">
    <w:name w:val="Dashed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UpperRomanList">
    <w:name w:val="Upper Roman List"/>
    <w:basedOn w:val="NumberedList"/>
    <w:qFormat/>
    <w:pPr>
      <w:spacing w:lineRule="auto" w:line="240" w:before="0" w:after="0"/>
      <w:ind w:left="720" w:hanging="431"/>
    </w:pPr>
    <w:rPr>
      <w:rFonts w:ascii="Arial Narrow" w:hAnsi="Arial Narrow" w:cs="Arial Narrow"/>
      <w:sz w:val="24"/>
      <w:szCs w:val="24"/>
    </w:rPr>
  </w:style>
  <w:style w:type="paragraph" w:styleId="HeartList">
    <w:name w:val="Heart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Pidipagina">
    <w:name w:val="PiÃ¨ di pagina"/>
    <w:basedOn w:val="Normal"/>
    <w:qFormat/>
    <w:pPr>
      <w:tabs>
        <w:tab w:val="clear" w:pos="720"/>
        <w:tab w:val="center" w:pos="4818" w:leader="none"/>
        <w:tab w:val="center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UpperCaseList">
    <w:name w:val="Upper Case List"/>
    <w:basedOn w:val="NumberedList"/>
    <w:qFormat/>
    <w:pPr>
      <w:spacing w:lineRule="auto" w:line="240" w:before="0" w:after="0"/>
      <w:ind w:left="720" w:hanging="431"/>
    </w:pPr>
    <w:rPr>
      <w:rFonts w:ascii="Arial Narrow" w:hAnsi="Arial Narrow" w:cs="Arial Narrow"/>
      <w:sz w:val="24"/>
      <w:szCs w:val="24"/>
    </w:rPr>
  </w:style>
  <w:style w:type="paragraph" w:styleId="BulletList">
    <w:name w:val="Bullet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HandList">
    <w:name w:val="Hand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ContentsHeader">
    <w:name w:val="Contents Header"/>
    <w:basedOn w:val="Normal"/>
    <w:qFormat/>
    <w:pPr>
      <w:spacing w:lineRule="auto" w:line="240" w:before="240" w:after="120"/>
      <w:jc w:val="center"/>
    </w:pPr>
    <w:rPr>
      <w:rFonts w:ascii="Liberation Sans" w:hAnsi="Liberation Sans" w:cs="Liberation Sans"/>
      <w:b/>
      <w:bCs/>
      <w:sz w:val="32"/>
      <w:szCs w:val="32"/>
    </w:rPr>
  </w:style>
  <w:style w:type="paragraph" w:styleId="TickList">
    <w:name w:val="Tick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LowerCaseList">
    <w:name w:val="Lower Case List"/>
    <w:basedOn w:val="NumberedList"/>
    <w:qFormat/>
    <w:pPr>
      <w:spacing w:lineRule="auto" w:line="240" w:before="0" w:after="0"/>
      <w:ind w:left="720" w:hanging="431"/>
    </w:pPr>
    <w:rPr>
      <w:rFonts w:ascii="Arial Narrow" w:hAnsi="Arial Narrow" w:cs="Arial Narrow"/>
      <w:sz w:val="24"/>
      <w:szCs w:val="24"/>
    </w:rPr>
  </w:style>
  <w:style w:type="paragraph" w:styleId="BlockText">
    <w:name w:val="Block Text"/>
    <w:basedOn w:val="Normal"/>
    <w:qFormat/>
    <w:pPr>
      <w:spacing w:lineRule="auto" w:line="240" w:before="0" w:after="120"/>
      <w:ind w:left="1440" w:right="1440" w:hanging="0"/>
    </w:pPr>
    <w:rPr>
      <w:rFonts w:ascii="Arial Narrow" w:hAnsi="Arial Narrow" w:cs="Arial Narrow"/>
      <w:sz w:val="24"/>
      <w:szCs w:val="24"/>
    </w:rPr>
  </w:style>
  <w:style w:type="paragraph" w:styleId="PlainText">
    <w:name w:val="Plain Text"/>
    <w:basedOn w:val="Normal"/>
    <w:qFormat/>
    <w:pPr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8" w:leader="none"/>
        <w:tab w:val="center" w:pos="9638" w:leader="none"/>
      </w:tabs>
      <w:spacing w:lineRule="auto" w:line="240" w:before="0" w:after="0"/>
    </w:pPr>
    <w:rPr/>
  </w:style>
  <w:style w:type="paragraph" w:styleId="SectionHeading">
    <w:name w:val="Section Heading"/>
    <w:basedOn w:val="NumberedHeading1"/>
    <w:qFormat/>
    <w:pPr>
      <w:tabs>
        <w:tab w:val="clear" w:pos="431"/>
        <w:tab w:val="left" w:pos="1584" w:leader="none"/>
      </w:tabs>
      <w:spacing w:lineRule="auto" w:line="240" w:before="0" w:after="0"/>
    </w:pPr>
    <w:rPr>
      <w:rFonts w:ascii="Arial Narrow" w:hAnsi="Arial Narrow" w:cs="Arial Narrow"/>
      <w:sz w:val="24"/>
      <w:szCs w:val="24"/>
    </w:rPr>
  </w:style>
  <w:style w:type="paragraph" w:styleId="ImpliesList">
    <w:name w:val="Implies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StarList">
    <w:name w:val="Star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  <w:style w:type="paragraph" w:styleId="ChapterHeading">
    <w:name w:val="Chapter Heading"/>
    <w:basedOn w:val="NumberedHeading1"/>
    <w:qFormat/>
    <w:pPr>
      <w:tabs>
        <w:tab w:val="clear" w:pos="431"/>
        <w:tab w:val="left" w:pos="1584" w:leader="none"/>
      </w:tabs>
      <w:spacing w:lineRule="auto" w:line="240" w:before="0" w:after="0"/>
    </w:pPr>
    <w:rPr>
      <w:rFonts w:ascii="Arial Narrow" w:hAnsi="Arial Narrow" w:cs="Arial Narrow"/>
      <w:sz w:val="24"/>
      <w:szCs w:val="24"/>
    </w:rPr>
  </w:style>
  <w:style w:type="paragraph" w:styleId="BoxList">
    <w:name w:val="Box List"/>
    <w:qFormat/>
    <w:pPr>
      <w:widowControl w:val="false"/>
      <w:bidi w:val="0"/>
      <w:ind w:left="720" w:hanging="431"/>
      <w:jc w:val="left"/>
      <w:textAlignment w:val="auto"/>
    </w:pPr>
    <w:rPr>
      <w:rFonts w:ascii="Arial Narrow" w:hAnsi="Arial Narrow" w:eastAsia="Times New Roman" w:cs="Arial Narrow"/>
      <w:color w:val="auto"/>
      <w:kern w:val="2"/>
      <w:sz w:val="24"/>
      <w:szCs w:val="24"/>
      <w:lang w:val="it-IT" w:eastAsia="it-IT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ampiaperti.org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LibreOffice/7.0.5.2$Linux_X86_64 LibreOffice_project/00$Build-2</Application>
  <AppVersion>15.0000</AppVersion>
  <Pages>3</Pages>
  <Words>1419</Words>
  <Characters>8306</Characters>
  <CharactersWithSpaces>9684</CharactersWithSpaces>
  <Paragraphs>52</Paragraphs>
  <Company>Acer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2021-04-23T20:28:00Z</dcterms:created>
  <dc:creator>Valued Acer Customer</dc:creator>
  <dc:description/>
  <dc:language>it-IT</dc:language>
  <cp:lastModifiedBy/>
  <dcterms:modified xsi:type="dcterms:W3CDTF">2021-04-23T20:28:00Z</dcterms:modified>
  <cp:revision>2</cp:revision>
  <dc:subject/>
  <dc:title>Raduno Genuino Clandestino Bologna autunno 2011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Marco</vt:lpwstr>
  </property>
</Properties>
</file>